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>УТВЕРЖДЕНА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>от 20 ноября 2020 г. № 2427-па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336C0C">
        <w:rPr>
          <w:rFonts w:ascii="Times New Roman" w:hAnsi="Times New Roman" w:cs="Times New Roman"/>
          <w:sz w:val="28"/>
          <w:szCs w:val="28"/>
        </w:rPr>
        <w:t>28</w:t>
      </w:r>
      <w:r w:rsidRPr="002133C2">
        <w:rPr>
          <w:rFonts w:ascii="Times New Roman" w:hAnsi="Times New Roman" w:cs="Times New Roman"/>
          <w:sz w:val="28"/>
          <w:szCs w:val="28"/>
        </w:rPr>
        <w:t>.02.202</w:t>
      </w:r>
      <w:r w:rsidR="00336C0C">
        <w:rPr>
          <w:rFonts w:ascii="Times New Roman" w:hAnsi="Times New Roman" w:cs="Times New Roman"/>
          <w:sz w:val="28"/>
          <w:szCs w:val="28"/>
        </w:rPr>
        <w:t>2</w:t>
      </w:r>
      <w:r w:rsidRPr="002133C2">
        <w:rPr>
          <w:rFonts w:ascii="Times New Roman" w:hAnsi="Times New Roman" w:cs="Times New Roman"/>
          <w:sz w:val="28"/>
          <w:szCs w:val="28"/>
        </w:rPr>
        <w:t xml:space="preserve"> № </w:t>
      </w:r>
      <w:r w:rsidR="00336C0C">
        <w:rPr>
          <w:rFonts w:ascii="Times New Roman" w:hAnsi="Times New Roman" w:cs="Times New Roman"/>
          <w:sz w:val="28"/>
          <w:szCs w:val="28"/>
        </w:rPr>
        <w:t>329</w:t>
      </w:r>
      <w:r w:rsidRPr="002133C2">
        <w:rPr>
          <w:rFonts w:ascii="Times New Roman" w:hAnsi="Times New Roman" w:cs="Times New Roman"/>
          <w:sz w:val="28"/>
          <w:szCs w:val="28"/>
        </w:rPr>
        <w:t>-па)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«ОБЕСПЕЧЕНИЕ КАЧЕСТВЕННЫМ ЖИЛЬЕМ»</w:t>
      </w: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10A37" w:rsidRDefault="002133C2" w:rsidP="0021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2133C2" w:rsidRPr="002133C2" w:rsidRDefault="002133C2" w:rsidP="0033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33C2">
        <w:rPr>
          <w:rFonts w:ascii="Times New Roman" w:hAnsi="Times New Roman" w:cs="Times New Roman"/>
          <w:b/>
          <w:bCs/>
          <w:sz w:val="28"/>
          <w:szCs w:val="28"/>
        </w:rPr>
        <w:t>«Обеспечение качественным жильем»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814"/>
        <w:gridCol w:w="171"/>
        <w:gridCol w:w="7086"/>
        <w:gridCol w:w="710"/>
      </w:tblGrid>
      <w:tr w:rsidR="002133C2" w:rsidRPr="002133C2" w:rsidTr="00336C0C">
        <w:trPr>
          <w:trHeight w:val="73"/>
        </w:trPr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rPr>
          <w:trHeight w:val="23"/>
        </w:trPr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(отдел строительства Управления архитектуры и градостроительства администрации города Комсомольска-на-Амуре), (далее - Управление архитектуры и градостроительства)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жилищно-коммунального хозяйства, топлива и энергетики).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доступным и комфортным жильем различных категорий граждан, проживающих на территории города Комсомольска-на-Амуре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стимулирование спроса на рынке жилья и развитие механизмов адресной поддержки;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сокращение непригодного для проживания жилищного фонда.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"Обеспечение жильем молодых семей города Комсомольска-на-Амуре".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градостроительной документации и формирование земельных участков;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содействие развитию жилищного строительства, в том числе малоэтажного жилищного строительства в городе Комсомольске-на-Амуре;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мероприятия по комплексному освоению и развитию территорий края в целях жилищного строительства в рамках регионального проекта "Жилье";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мероприятия по переселению граждан из аварийного жилищного фонда в рамках реализации регионального проекта "Обеспечение устойчивого сокращения непригодного для проживания жилищного фонда".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помещений, приходящихся в среднем на одного жителя;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годовой объем ввода жилья.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1 этап в течение 2021 - 2025 годов.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234 225,53 тыс. рублей, в том числе по годам: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- 128 815,87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- 48 578,03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- 13 014,23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- 13 014,23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- 30 803,17 тыс. рублей.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 федерального бюджета (по согласованию) - 56 986,25 тыс. рублей, в том числе по годам: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- 56 986,25 тыс. рублей.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 краевого бюджета (по согласованию) - 74 769,17 тыс. рублей, в том числе по годам: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- 55 683,58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- 19 085,59 тыс. рублей.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 местного бюджета - 102 470,12 тыс. рублей,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- 16 146,05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- 29 492,44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- 13 014,23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- 13 014,23 тыс. рублей;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- 30 803,17 тыс. рублей.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9071" w:type="dxa"/>
            <w:gridSpan w:val="3"/>
          </w:tcPr>
          <w:p w:rsidR="00336C0C" w:rsidRDefault="00336C0C" w:rsidP="00336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28.02.2022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329-па)</w:t>
            </w:r>
          </w:p>
        </w:tc>
      </w:tr>
      <w:tr w:rsidR="00336C0C" w:rsidTr="00336C0C">
        <w:trPr>
          <w:gridBefore w:val="1"/>
          <w:gridAfter w:val="1"/>
          <w:wBefore w:w="62" w:type="dxa"/>
          <w:wAfter w:w="710" w:type="dxa"/>
        </w:trPr>
        <w:tc>
          <w:tcPr>
            <w:tcW w:w="1814" w:type="dxa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257" w:type="dxa"/>
            <w:gridSpan w:val="2"/>
          </w:tcPr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рост уровня обеспеченности населения жильем до 24,4 кв. метров на человека;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ввод 92,5 тыс. квадратных метров жилья;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социальных выплат 600 молодым семьям на улучшение жилищных условий;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документов территориального планирования;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объектами инженерной и транспортной инфраструктуры 3-х территорий к земельным участкам, предназначенным для распределения и предоставленных в собственность гражданам, имеющим трех и более детей;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30 гражданам, имеющим трех и более детей, земельных участков под строительство жилья;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ежегодный ввод не менее 30% малоэтажного и индивидуального жилья в общем объеме ввода жилья;</w:t>
            </w:r>
          </w:p>
          <w:p w:rsidR="00336C0C" w:rsidRDefault="0033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расселение 289 граждан из аварийного жилищного фонда.</w:t>
            </w: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3C2" w:rsidRPr="002133C2" w:rsidTr="00336C0C">
        <w:tc>
          <w:tcPr>
            <w:tcW w:w="2047" w:type="dxa"/>
            <w:gridSpan w:val="3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2133C2" w:rsidRPr="002133C2" w:rsidRDefault="0021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3C2" w:rsidRPr="002133C2" w:rsidRDefault="002133C2" w:rsidP="0021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33C2" w:rsidRPr="002133C2" w:rsidSect="00BF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6C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133C2"/>
    <w:rsid w:val="00336C0C"/>
    <w:rsid w:val="00410A37"/>
    <w:rsid w:val="005A192D"/>
    <w:rsid w:val="00744BE0"/>
    <w:rsid w:val="007D2CC6"/>
    <w:rsid w:val="00874325"/>
    <w:rsid w:val="009C0AAB"/>
    <w:rsid w:val="00A25B72"/>
    <w:rsid w:val="00BF647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15D9E5001EB3F52B5B4B0F8C84D2653F274F772CCE75A28D77C804014F0E8E856DF894EC5F133F5ED0C51508624C641600FF8407B6D71EE0B471CEy2O9D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5</cp:revision>
  <cp:lastPrinted>2021-11-02T05:52:00Z</cp:lastPrinted>
  <dcterms:created xsi:type="dcterms:W3CDTF">2021-11-02T05:53:00Z</dcterms:created>
  <dcterms:modified xsi:type="dcterms:W3CDTF">2022-11-02T03:16:00Z</dcterms:modified>
</cp:coreProperties>
</file>